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3C6E8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53284F">
        <w:rPr>
          <w:rFonts w:ascii="Liberation Serif" w:eastAsia="Times New Roman" w:hAnsi="Liberation Serif" w:cs="Liberation Serif"/>
        </w:rPr>
        <w:t>ВЛЗ-10 кВ от ВЛ-10 кВ Часовая с ТП 10/0,4 кВ и ВЛИ-0,4 (перевод нагрузки с ТП 10/0,4 кВ № 7510 и ТП 10/0,4 кВ № 7742 для улучшения качества электроснабжения жилых домов в д. Часовая, Каменский ГО, Свердловская область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  <w:r w:rsidR="0053284F">
        <w:rPr>
          <w:rFonts w:ascii="Liberation Serif" w:eastAsia="Times New Roman" w:hAnsi="Liberation Serif" w:cs="Liberation Serif"/>
        </w:rPr>
        <w:t xml:space="preserve">земельные участки, расположенные в кадастровом квартале с кадастровым № 66:12:2101004. 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CA8" w:rsidRDefault="00816CA8">
      <w:r>
        <w:separator/>
      </w:r>
    </w:p>
  </w:endnote>
  <w:endnote w:type="continuationSeparator" w:id="1">
    <w:p w:rsidR="00816CA8" w:rsidRDefault="00816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CA8" w:rsidRDefault="00816CA8">
      <w:r>
        <w:separator/>
      </w:r>
    </w:p>
  </w:footnote>
  <w:footnote w:type="continuationSeparator" w:id="1">
    <w:p w:rsidR="00816CA8" w:rsidRDefault="00816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5C" w:rsidRDefault="005A668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94B5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4B5C" w:rsidRDefault="00694B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694B5C" w:rsidRDefault="005A668C">
        <w:pPr>
          <w:pStyle w:val="a6"/>
          <w:jc w:val="center"/>
        </w:pPr>
        <w:fldSimple w:instr=" PAGE   \* MERGEFORMAT ">
          <w:r w:rsidR="003C6E89">
            <w:rPr>
              <w:noProof/>
            </w:rPr>
            <w:t>2</w:t>
          </w:r>
        </w:fldSimple>
      </w:p>
    </w:sdtContent>
  </w:sdt>
  <w:p w:rsidR="00694B5C" w:rsidRDefault="00694B5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3BE2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C0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4B87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35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19B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E89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84F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A668C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4B5C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39DB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87F6C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16CA8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D704A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2FB8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BF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4A99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2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3359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2020-10-16T04:11:00Z</cp:lastPrinted>
  <dcterms:created xsi:type="dcterms:W3CDTF">2020-10-16T04:13:00Z</dcterms:created>
  <dcterms:modified xsi:type="dcterms:W3CDTF">2020-10-16T04:13:00Z</dcterms:modified>
</cp:coreProperties>
</file>